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F61CD" w14:textId="77777777" w:rsidR="00F04E46" w:rsidRPr="00F04E46" w:rsidRDefault="00F04E46" w:rsidP="00F04E46">
      <w:pPr>
        <w:widowControl/>
        <w:shd w:val="clear" w:color="auto" w:fill="FFFFFF"/>
        <w:spacing w:before="180" w:after="180"/>
        <w:jc w:val="left"/>
        <w:rPr>
          <w:rFonts w:ascii="Helvetica" w:eastAsia="宋体" w:hAnsi="Helvetica" w:cs="Helvetica"/>
          <w:color w:val="2D3B45"/>
          <w:kern w:val="0"/>
          <w:sz w:val="24"/>
          <w:szCs w:val="24"/>
        </w:rPr>
      </w:pPr>
      <w:r w:rsidRPr="00F04E46">
        <w:rPr>
          <w:rFonts w:ascii="Helvetica" w:eastAsia="宋体" w:hAnsi="Helvetica" w:cs="Helvetica"/>
          <w:i/>
          <w:iCs/>
          <w:color w:val="2D3B45"/>
          <w:kern w:val="0"/>
          <w:sz w:val="24"/>
          <w:szCs w:val="24"/>
        </w:rPr>
        <w:t>Page 454-455. Read the case and answer these questions in your analysis.</w:t>
      </w:r>
      <w:hyperlink r:id="rId7" w:tooltip="Week 6 Activities Page" w:history="1">
        <w:r w:rsidRPr="00F04E46">
          <w:rPr>
            <w:rFonts w:ascii="Helvetica" w:eastAsia="宋体" w:hAnsi="Helvetica" w:cs="Helvetica"/>
            <w:i/>
            <w:iCs/>
            <w:color w:val="0000FF"/>
            <w:kern w:val="0"/>
            <w:sz w:val="24"/>
            <w:szCs w:val="24"/>
            <w:u w:val="single"/>
          </w:rPr>
          <w:br/>
        </w:r>
      </w:hyperlink>
    </w:p>
    <w:p w14:paraId="71D7BF59" w14:textId="77777777" w:rsidR="00F04E46" w:rsidRPr="00F04E46" w:rsidRDefault="00F04E46" w:rsidP="00F04E46">
      <w:pPr>
        <w:widowControl/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jc w:val="left"/>
        <w:rPr>
          <w:rFonts w:ascii="Helvetica" w:eastAsia="宋体" w:hAnsi="Helvetica" w:cs="Helvetica"/>
          <w:color w:val="2D3B45"/>
          <w:kern w:val="0"/>
          <w:sz w:val="24"/>
          <w:szCs w:val="24"/>
        </w:rPr>
      </w:pPr>
      <w:r w:rsidRPr="00F04E46">
        <w:rPr>
          <w:rFonts w:ascii="Helvetica" w:eastAsia="宋体" w:hAnsi="Helvetica" w:cs="Helvetica"/>
          <w:color w:val="2D3B45"/>
          <w:kern w:val="0"/>
          <w:sz w:val="24"/>
          <w:szCs w:val="24"/>
        </w:rPr>
        <w:t xml:space="preserve">Do you think Proctor &amp; Gamble should use a direct channel to sell to consumers?  Identify one or more </w:t>
      </w:r>
      <w:proofErr w:type="spellStart"/>
      <w:r w:rsidRPr="00F04E46">
        <w:rPr>
          <w:rFonts w:ascii="Helvetica" w:eastAsia="宋体" w:hAnsi="Helvetica" w:cs="Helvetica"/>
          <w:color w:val="2D3B45"/>
          <w:kern w:val="0"/>
          <w:sz w:val="24"/>
          <w:szCs w:val="24"/>
        </w:rPr>
        <w:t>arguements</w:t>
      </w:r>
      <w:proofErr w:type="spellEnd"/>
      <w:r w:rsidRPr="00F04E46">
        <w:rPr>
          <w:rFonts w:ascii="Helvetica" w:eastAsia="宋体" w:hAnsi="Helvetica" w:cs="Helvetica"/>
          <w:color w:val="2D3B45"/>
          <w:kern w:val="0"/>
          <w:sz w:val="24"/>
          <w:szCs w:val="24"/>
        </w:rPr>
        <w:t xml:space="preserve"> for and against using a direct channel for disposable diapers and paper towels. </w:t>
      </w:r>
    </w:p>
    <w:p w14:paraId="7CD4BD47" w14:textId="77777777" w:rsidR="00F04E46" w:rsidRPr="00F04E46" w:rsidRDefault="00F04E46" w:rsidP="00F04E46">
      <w:pPr>
        <w:widowControl/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jc w:val="left"/>
        <w:rPr>
          <w:rFonts w:ascii="Helvetica" w:eastAsia="宋体" w:hAnsi="Helvetica" w:cs="Helvetica"/>
          <w:color w:val="2D3B45"/>
          <w:kern w:val="0"/>
          <w:sz w:val="24"/>
          <w:szCs w:val="24"/>
        </w:rPr>
      </w:pPr>
      <w:r w:rsidRPr="00F04E46">
        <w:rPr>
          <w:rFonts w:ascii="Helvetica" w:eastAsia="宋体" w:hAnsi="Helvetica" w:cs="Helvetica"/>
          <w:color w:val="2D3B45"/>
          <w:kern w:val="0"/>
          <w:sz w:val="24"/>
          <w:szCs w:val="24"/>
        </w:rPr>
        <w:t xml:space="preserve">What issues in channel conflict might arise from Proctor &amp; </w:t>
      </w:r>
      <w:proofErr w:type="spellStart"/>
      <w:r w:rsidRPr="00F04E46">
        <w:rPr>
          <w:rFonts w:ascii="Helvetica" w:eastAsia="宋体" w:hAnsi="Helvetica" w:cs="Helvetica"/>
          <w:color w:val="2D3B45"/>
          <w:kern w:val="0"/>
          <w:sz w:val="24"/>
          <w:szCs w:val="24"/>
        </w:rPr>
        <w:t>Gambles's</w:t>
      </w:r>
      <w:proofErr w:type="spellEnd"/>
      <w:r w:rsidRPr="00F04E46">
        <w:rPr>
          <w:rFonts w:ascii="Helvetica" w:eastAsia="宋体" w:hAnsi="Helvetica" w:cs="Helvetica"/>
          <w:color w:val="2D3B45"/>
          <w:kern w:val="0"/>
          <w:sz w:val="24"/>
          <w:szCs w:val="24"/>
        </w:rPr>
        <w:t xml:space="preserve"> special </w:t>
      </w:r>
      <w:proofErr w:type="spellStart"/>
      <w:r w:rsidRPr="00F04E46">
        <w:rPr>
          <w:rFonts w:ascii="Helvetica" w:eastAsia="宋体" w:hAnsi="Helvetica" w:cs="Helvetica"/>
          <w:color w:val="2D3B45"/>
          <w:kern w:val="0"/>
          <w:sz w:val="24"/>
          <w:szCs w:val="24"/>
        </w:rPr>
        <w:t>arrangments</w:t>
      </w:r>
      <w:proofErr w:type="spellEnd"/>
      <w:r w:rsidRPr="00F04E46">
        <w:rPr>
          <w:rFonts w:ascii="Helvetica" w:eastAsia="宋体" w:hAnsi="Helvetica" w:cs="Helvetica"/>
          <w:color w:val="2D3B45"/>
          <w:kern w:val="0"/>
          <w:sz w:val="24"/>
          <w:szCs w:val="24"/>
        </w:rPr>
        <w:t xml:space="preserve"> with Amazon.com?</w:t>
      </w:r>
    </w:p>
    <w:p w14:paraId="086E480E" w14:textId="77777777" w:rsidR="00F04E46" w:rsidRPr="00F04E46" w:rsidRDefault="00F04E46" w:rsidP="00F04E46">
      <w:pPr>
        <w:widowControl/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jc w:val="left"/>
        <w:rPr>
          <w:rFonts w:ascii="Helvetica" w:eastAsia="宋体" w:hAnsi="Helvetica" w:cs="Helvetica"/>
          <w:color w:val="2D3B45"/>
          <w:kern w:val="0"/>
          <w:sz w:val="24"/>
          <w:szCs w:val="24"/>
        </w:rPr>
      </w:pPr>
      <w:r w:rsidRPr="00F04E46">
        <w:rPr>
          <w:rFonts w:ascii="Helvetica" w:eastAsia="宋体" w:hAnsi="Helvetica" w:cs="Helvetica"/>
          <w:color w:val="2D3B45"/>
          <w:kern w:val="0"/>
          <w:sz w:val="24"/>
          <w:szCs w:val="24"/>
        </w:rPr>
        <w:t xml:space="preserve">Would you </w:t>
      </w:r>
      <w:proofErr w:type="spellStart"/>
      <w:r w:rsidRPr="00F04E46">
        <w:rPr>
          <w:rFonts w:ascii="Helvetica" w:eastAsia="宋体" w:hAnsi="Helvetica" w:cs="Helvetica"/>
          <w:color w:val="2D3B45"/>
          <w:kern w:val="0"/>
          <w:sz w:val="24"/>
          <w:szCs w:val="24"/>
        </w:rPr>
        <w:t>recoommend</w:t>
      </w:r>
      <w:proofErr w:type="spellEnd"/>
      <w:r w:rsidRPr="00F04E46">
        <w:rPr>
          <w:rFonts w:ascii="Helvetica" w:eastAsia="宋体" w:hAnsi="Helvetica" w:cs="Helvetica"/>
          <w:color w:val="2D3B45"/>
          <w:kern w:val="0"/>
          <w:sz w:val="24"/>
          <w:szCs w:val="24"/>
        </w:rPr>
        <w:t xml:space="preserve"> that Proctor &amp; Gamble use any mode of </w:t>
      </w:r>
      <w:proofErr w:type="spellStart"/>
      <w:r w:rsidRPr="00F04E46">
        <w:rPr>
          <w:rFonts w:ascii="Helvetica" w:eastAsia="宋体" w:hAnsi="Helvetica" w:cs="Helvetica"/>
          <w:color w:val="2D3B45"/>
          <w:kern w:val="0"/>
          <w:sz w:val="24"/>
          <w:szCs w:val="24"/>
        </w:rPr>
        <w:t>transporation</w:t>
      </w:r>
      <w:proofErr w:type="spellEnd"/>
      <w:r w:rsidRPr="00F04E46">
        <w:rPr>
          <w:rFonts w:ascii="Helvetica" w:eastAsia="宋体" w:hAnsi="Helvetica" w:cs="Helvetica"/>
          <w:color w:val="2D3B45"/>
          <w:kern w:val="0"/>
          <w:sz w:val="24"/>
          <w:szCs w:val="24"/>
        </w:rPr>
        <w:t xml:space="preserve"> other than truck to transport cartons to retailers? Explain your answer.</w:t>
      </w:r>
      <w:bookmarkStart w:id="0" w:name="_GoBack"/>
      <w:bookmarkEnd w:id="0"/>
    </w:p>
    <w:p w14:paraId="397E2F89" w14:textId="7E81C13F" w:rsidR="00393368" w:rsidRDefault="00805C54">
      <w:r>
        <w:rPr>
          <w:noProof/>
        </w:rPr>
        <w:lastRenderedPageBreak/>
        <w:drawing>
          <wp:inline distT="0" distB="0" distL="0" distR="0" wp14:anchorId="0575703F" wp14:editId="674FE143">
            <wp:extent cx="5267325" cy="70199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933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B7B338" w14:textId="77777777" w:rsidR="00995EAE" w:rsidRDefault="00995EAE" w:rsidP="00805C54">
      <w:r>
        <w:separator/>
      </w:r>
    </w:p>
  </w:endnote>
  <w:endnote w:type="continuationSeparator" w:id="0">
    <w:p w14:paraId="478A5772" w14:textId="77777777" w:rsidR="00995EAE" w:rsidRDefault="00995EAE" w:rsidP="00805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495A8F" w14:textId="77777777" w:rsidR="00995EAE" w:rsidRDefault="00995EAE" w:rsidP="00805C54">
      <w:r>
        <w:separator/>
      </w:r>
    </w:p>
  </w:footnote>
  <w:footnote w:type="continuationSeparator" w:id="0">
    <w:p w14:paraId="7898839B" w14:textId="77777777" w:rsidR="00995EAE" w:rsidRDefault="00995EAE" w:rsidP="00805C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B339D4"/>
    <w:multiLevelType w:val="multilevel"/>
    <w:tmpl w:val="50CC2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7D0087"/>
    <w:multiLevelType w:val="multilevel"/>
    <w:tmpl w:val="CC127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5E"/>
    <w:rsid w:val="00393368"/>
    <w:rsid w:val="00805C54"/>
    <w:rsid w:val="00995EAE"/>
    <w:rsid w:val="00F04E46"/>
    <w:rsid w:val="00F2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A8F9F4E-DCF7-4D91-9A9B-C301C5CA3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5C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05C5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05C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05C54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F04E4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Emphasis"/>
    <w:basedOn w:val="a0"/>
    <w:uiPriority w:val="20"/>
    <w:qFormat/>
    <w:rsid w:val="00F04E4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44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orldclassroom.webster.edu/courses/1358998/pages/week-6-activities-p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dcao4</dc:creator>
  <cp:keywords/>
  <dc:description/>
  <cp:lastModifiedBy>dcao4</cp:lastModifiedBy>
  <cp:revision>3</cp:revision>
  <dcterms:created xsi:type="dcterms:W3CDTF">2019-11-28T00:51:00Z</dcterms:created>
  <dcterms:modified xsi:type="dcterms:W3CDTF">2019-11-28T00:52:00Z</dcterms:modified>
</cp:coreProperties>
</file>